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F3" w:rsidRDefault="00495F8B" w:rsidP="00495F8B">
      <w:pPr>
        <w:ind w:left="-1759"/>
        <w:jc w:val="right"/>
        <w:rPr>
          <w:rtl/>
        </w:rPr>
      </w:pPr>
      <w:r>
        <w:rPr>
          <w:noProof/>
          <w:color w:val="0066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1905</wp:posOffset>
            </wp:positionV>
            <wp:extent cx="3228975" cy="1590675"/>
            <wp:effectExtent l="0" t="0" r="9525" b="952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לוגו אגף חינוך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F8B">
        <w:rPr>
          <w:color w:val="0066FF"/>
        </w:rPr>
        <w:t xml:space="preserve"> </w:t>
      </w:r>
    </w:p>
    <w:p w:rsidR="00816A48" w:rsidRDefault="00495F8B" w:rsidP="00816A48">
      <w:pPr>
        <w:ind w:left="-1759"/>
        <w:rPr>
          <w:rtl/>
        </w:rPr>
      </w:pPr>
      <w:r>
        <w:rPr>
          <w:noProof/>
          <w:color w:val="00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04900" cy="723265"/>
            <wp:effectExtent l="0" t="0" r="0" b="635"/>
            <wp:wrapSquare wrapText="bothSides"/>
            <wp:docPr id="2" name="תמונה 2" descr="cid:image001.jpg@01D1C230.A9E8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1.jpg@01D1C230.A9E809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F8B" w:rsidRDefault="00495F8B" w:rsidP="003633F3">
      <w:pPr>
        <w:spacing w:line="360" w:lineRule="auto"/>
        <w:ind w:left="-624"/>
        <w:jc w:val="right"/>
        <w:rPr>
          <w:rFonts w:cs="David"/>
          <w:rtl/>
        </w:rPr>
      </w:pPr>
    </w:p>
    <w:p w:rsidR="00495F8B" w:rsidRDefault="00495F8B" w:rsidP="003633F3">
      <w:pPr>
        <w:spacing w:line="360" w:lineRule="auto"/>
        <w:ind w:left="-624"/>
        <w:jc w:val="right"/>
        <w:rPr>
          <w:rFonts w:cs="David"/>
          <w:rtl/>
        </w:rPr>
      </w:pPr>
    </w:p>
    <w:p w:rsidR="00495F8B" w:rsidRDefault="00495F8B" w:rsidP="003633F3">
      <w:pPr>
        <w:spacing w:line="360" w:lineRule="auto"/>
        <w:ind w:left="-624"/>
        <w:jc w:val="right"/>
        <w:rPr>
          <w:rFonts w:cs="David"/>
          <w:rtl/>
        </w:rPr>
      </w:pPr>
    </w:p>
    <w:p w:rsidR="003633F3" w:rsidRPr="003633F3" w:rsidRDefault="003633F3" w:rsidP="003633F3">
      <w:pPr>
        <w:spacing w:line="360" w:lineRule="auto"/>
        <w:ind w:left="-624"/>
        <w:jc w:val="right"/>
        <w:rPr>
          <w:rFonts w:cs="David"/>
          <w:rtl/>
        </w:rPr>
      </w:pPr>
      <w:r w:rsidRPr="003633F3">
        <w:rPr>
          <w:rFonts w:cs="David" w:hint="cs"/>
          <w:rtl/>
        </w:rPr>
        <w:t>כ</w:t>
      </w:r>
      <w:r w:rsidRPr="003633F3">
        <w:rPr>
          <w:rFonts w:cs="David"/>
          <w:rtl/>
        </w:rPr>
        <w:t>"</w:t>
      </w:r>
      <w:r w:rsidRPr="003633F3">
        <w:rPr>
          <w:rFonts w:cs="David" w:hint="cs"/>
          <w:rtl/>
        </w:rPr>
        <w:t>ב</w:t>
      </w:r>
      <w:r w:rsidRPr="003633F3">
        <w:rPr>
          <w:rFonts w:cs="David"/>
          <w:rtl/>
        </w:rPr>
        <w:t xml:space="preserve"> </w:t>
      </w:r>
      <w:r w:rsidRPr="003633F3">
        <w:rPr>
          <w:rFonts w:cs="David" w:hint="cs"/>
          <w:rtl/>
        </w:rPr>
        <w:t>טבת</w:t>
      </w:r>
      <w:r w:rsidRPr="003633F3">
        <w:rPr>
          <w:rFonts w:cs="David"/>
          <w:rtl/>
        </w:rPr>
        <w:t xml:space="preserve"> </w:t>
      </w:r>
      <w:r w:rsidRPr="003633F3">
        <w:rPr>
          <w:rFonts w:cs="David" w:hint="cs"/>
          <w:rtl/>
        </w:rPr>
        <w:t>תשע</w:t>
      </w:r>
      <w:r w:rsidRPr="003633F3">
        <w:rPr>
          <w:rFonts w:cs="David"/>
          <w:rtl/>
        </w:rPr>
        <w:t>"</w:t>
      </w:r>
      <w:r w:rsidRPr="003633F3">
        <w:rPr>
          <w:rFonts w:cs="David" w:hint="cs"/>
          <w:rtl/>
        </w:rPr>
        <w:t>ח</w:t>
      </w:r>
    </w:p>
    <w:p w:rsidR="003633F3" w:rsidRPr="003633F3" w:rsidRDefault="003633F3" w:rsidP="003633F3">
      <w:pPr>
        <w:spacing w:line="360" w:lineRule="auto"/>
        <w:ind w:left="-624"/>
        <w:jc w:val="right"/>
        <w:rPr>
          <w:rFonts w:cs="David"/>
          <w:rtl/>
        </w:rPr>
      </w:pPr>
      <w:r w:rsidRPr="003633F3">
        <w:rPr>
          <w:rFonts w:cs="David" w:hint="cs"/>
          <w:rtl/>
        </w:rPr>
        <w:t>‏</w:t>
      </w:r>
      <w:r w:rsidRPr="003633F3">
        <w:rPr>
          <w:rFonts w:cs="David"/>
          <w:rtl/>
        </w:rPr>
        <w:t xml:space="preserve">09 </w:t>
      </w:r>
      <w:r w:rsidRPr="003633F3">
        <w:rPr>
          <w:rFonts w:cs="David" w:hint="cs"/>
          <w:rtl/>
        </w:rPr>
        <w:t>ינואר</w:t>
      </w:r>
      <w:r w:rsidRPr="003633F3">
        <w:rPr>
          <w:rFonts w:cs="David"/>
          <w:rtl/>
        </w:rPr>
        <w:t xml:space="preserve"> 2018</w:t>
      </w:r>
    </w:p>
    <w:p w:rsidR="003633F3" w:rsidRPr="003633F3" w:rsidRDefault="003633F3" w:rsidP="003633F3">
      <w:pPr>
        <w:spacing w:line="360" w:lineRule="auto"/>
        <w:ind w:left="-624"/>
        <w:jc w:val="center"/>
        <w:rPr>
          <w:rFonts w:cs="David"/>
          <w:b/>
          <w:bCs/>
          <w:u w:val="single"/>
          <w:rtl/>
        </w:rPr>
      </w:pPr>
    </w:p>
    <w:p w:rsidR="003633F3" w:rsidRPr="003633F3" w:rsidRDefault="003633F3" w:rsidP="003633F3">
      <w:pPr>
        <w:spacing w:line="360" w:lineRule="auto"/>
        <w:ind w:left="-624"/>
        <w:jc w:val="center"/>
        <w:rPr>
          <w:rFonts w:cs="David"/>
          <w:b/>
          <w:bCs/>
          <w:u w:val="single"/>
          <w:rtl/>
        </w:rPr>
      </w:pPr>
    </w:p>
    <w:p w:rsidR="00033449" w:rsidRPr="003633F3" w:rsidRDefault="00033449" w:rsidP="003633F3">
      <w:pPr>
        <w:spacing w:line="360" w:lineRule="auto"/>
        <w:ind w:left="-624"/>
        <w:jc w:val="center"/>
        <w:rPr>
          <w:rFonts w:cs="David"/>
          <w:b/>
          <w:bCs/>
          <w:u w:val="single"/>
          <w:rtl/>
        </w:rPr>
      </w:pPr>
      <w:r w:rsidRPr="003633F3">
        <w:rPr>
          <w:rFonts w:cs="David" w:hint="cs"/>
          <w:b/>
          <w:bCs/>
          <w:u w:val="single"/>
          <w:rtl/>
        </w:rPr>
        <w:t>בתי הספר של החגים</w:t>
      </w:r>
    </w:p>
    <w:p w:rsidR="00033449" w:rsidRPr="003633F3" w:rsidRDefault="003633F3" w:rsidP="003633F3">
      <w:pPr>
        <w:spacing w:line="360" w:lineRule="auto"/>
        <w:ind w:left="-624"/>
        <w:rPr>
          <w:rFonts w:cs="David"/>
          <w:rtl/>
        </w:rPr>
      </w:pPr>
      <w:r w:rsidRPr="003633F3">
        <w:rPr>
          <w:rFonts w:cs="David" w:hint="cs"/>
          <w:rtl/>
        </w:rPr>
        <w:t>שותפים יקרים שלום רב</w:t>
      </w:r>
      <w:r w:rsidR="00033449" w:rsidRPr="003633F3">
        <w:rPr>
          <w:rFonts w:cs="David" w:hint="cs"/>
          <w:rtl/>
        </w:rPr>
        <w:t>,</w:t>
      </w:r>
    </w:p>
    <w:p w:rsidR="00033449" w:rsidRPr="003633F3" w:rsidRDefault="00033449" w:rsidP="003633F3">
      <w:pPr>
        <w:spacing w:line="360" w:lineRule="auto"/>
        <w:ind w:left="-624"/>
        <w:rPr>
          <w:rFonts w:cs="David"/>
          <w:rtl/>
        </w:rPr>
      </w:pPr>
      <w:r w:rsidRPr="003633F3">
        <w:rPr>
          <w:rFonts w:cs="David" w:hint="cs"/>
          <w:rtl/>
        </w:rPr>
        <w:t>אתמול פורס</w:t>
      </w:r>
      <w:r w:rsidR="000A3EB1">
        <w:rPr>
          <w:rFonts w:cs="David" w:hint="cs"/>
          <w:rtl/>
        </w:rPr>
        <w:t>מה</w:t>
      </w:r>
      <w:r w:rsidRPr="003633F3">
        <w:rPr>
          <w:rFonts w:cs="David" w:hint="cs"/>
          <w:rtl/>
        </w:rPr>
        <w:t xml:space="preserve"> בתקשורת </w:t>
      </w:r>
      <w:r w:rsidR="000A3EB1">
        <w:rPr>
          <w:rFonts w:cs="David" w:hint="cs"/>
          <w:rtl/>
        </w:rPr>
        <w:t>תכנית "בתי הספר של החגים"</w:t>
      </w:r>
      <w:r w:rsidR="008F0DEF">
        <w:rPr>
          <w:rFonts w:cs="David" w:hint="cs"/>
          <w:rtl/>
        </w:rPr>
        <w:t>,</w:t>
      </w:r>
      <w:r w:rsidR="000A3EB1">
        <w:rPr>
          <w:rFonts w:cs="David" w:hint="cs"/>
          <w:rtl/>
        </w:rPr>
        <w:t xml:space="preserve"> </w:t>
      </w:r>
      <w:r w:rsidR="008F0DEF">
        <w:rPr>
          <w:rFonts w:cs="David" w:hint="cs"/>
          <w:rtl/>
        </w:rPr>
        <w:t xml:space="preserve">המיועדת להביא </w:t>
      </w:r>
      <w:r w:rsidR="00D75992">
        <w:rPr>
          <w:rFonts w:cs="David" w:hint="cs"/>
          <w:rtl/>
        </w:rPr>
        <w:t xml:space="preserve">בשורה </w:t>
      </w:r>
      <w:r w:rsidR="000A3EB1">
        <w:rPr>
          <w:rFonts w:cs="David" w:hint="cs"/>
          <w:rtl/>
        </w:rPr>
        <w:t xml:space="preserve">לציבור ההורים </w:t>
      </w:r>
      <w:r w:rsidR="008F0DEF">
        <w:rPr>
          <w:rFonts w:cs="David" w:hint="cs"/>
          <w:rtl/>
        </w:rPr>
        <w:t xml:space="preserve">על ידי קיצוץ מספר </w:t>
      </w:r>
      <w:r w:rsidRPr="003633F3">
        <w:rPr>
          <w:rFonts w:cs="David" w:hint="cs"/>
          <w:rtl/>
        </w:rPr>
        <w:t>ימי החופשה של ילדים בגילאים 3-</w:t>
      </w:r>
      <w:r w:rsidR="003633F3" w:rsidRPr="003633F3">
        <w:rPr>
          <w:rFonts w:cs="David" w:hint="cs"/>
          <w:rtl/>
        </w:rPr>
        <w:t>8</w:t>
      </w:r>
      <w:r w:rsidR="008F0DEF">
        <w:rPr>
          <w:rFonts w:cs="David" w:hint="cs"/>
          <w:rtl/>
        </w:rPr>
        <w:t>. על פי הפרסומים,</w:t>
      </w:r>
      <w:r w:rsidR="008F0DEF" w:rsidRPr="003633F3">
        <w:rPr>
          <w:rFonts w:cs="David" w:hint="cs"/>
          <w:rtl/>
        </w:rPr>
        <w:t xml:space="preserve"> </w:t>
      </w:r>
      <w:r w:rsidRPr="003633F3">
        <w:rPr>
          <w:rFonts w:cs="David" w:hint="cs"/>
          <w:rtl/>
        </w:rPr>
        <w:t xml:space="preserve">כבר בחופשת הפסח הקרובה יפעלו בתי הספר במתכונת קייטנה במשך חמישה ימים, ובשנת הלימודים הבאה גם בחופשת חנוכה יפעלו בתי הספר במשך חמישה ימים בנוסף לחופשת הפסח. </w:t>
      </w:r>
      <w:bookmarkStart w:id="0" w:name="_GoBack"/>
      <w:bookmarkEnd w:id="0"/>
    </w:p>
    <w:p w:rsidR="00914CA5" w:rsidRDefault="00914CA5" w:rsidP="003633F3">
      <w:pPr>
        <w:spacing w:line="360" w:lineRule="auto"/>
        <w:ind w:left="-624"/>
        <w:rPr>
          <w:rFonts w:cs="David"/>
          <w:rtl/>
        </w:rPr>
      </w:pPr>
      <w:r w:rsidRPr="003633F3">
        <w:rPr>
          <w:rFonts w:cs="David" w:hint="cs"/>
          <w:rtl/>
        </w:rPr>
        <w:t>חשוב לציין כי במסיבת העיתונאים אתמול, הוזמנו הרשויות להצטרף לקול הקורא שייצא בנושא, אך הוא עדיין לא פורסם ו</w:t>
      </w:r>
      <w:r w:rsidR="008F0DEF">
        <w:rPr>
          <w:rFonts w:cs="David" w:hint="cs"/>
          <w:rtl/>
        </w:rPr>
        <w:t>נכון להיום - התנאים ו</w:t>
      </w:r>
      <w:r w:rsidR="003633F3" w:rsidRPr="003633F3">
        <w:rPr>
          <w:rFonts w:cs="David" w:hint="cs"/>
          <w:rtl/>
        </w:rPr>
        <w:t xml:space="preserve">אופן היישום </w:t>
      </w:r>
      <w:r w:rsidRPr="003633F3">
        <w:rPr>
          <w:rFonts w:cs="David" w:hint="cs"/>
          <w:rtl/>
        </w:rPr>
        <w:t>של תכנית זו</w:t>
      </w:r>
      <w:r w:rsidR="002A38FC" w:rsidRPr="003633F3">
        <w:rPr>
          <w:rFonts w:cs="David" w:hint="cs"/>
          <w:rtl/>
        </w:rPr>
        <w:t xml:space="preserve"> בבתי הספר</w:t>
      </w:r>
      <w:r w:rsidR="008F0DEF">
        <w:rPr>
          <w:rFonts w:cs="David" w:hint="cs"/>
          <w:rtl/>
        </w:rPr>
        <w:t xml:space="preserve"> השונים אינם ידועים לנו</w:t>
      </w:r>
      <w:r w:rsidR="002A38FC" w:rsidRPr="003633F3">
        <w:rPr>
          <w:rFonts w:cs="David" w:hint="cs"/>
          <w:rtl/>
        </w:rPr>
        <w:t>.</w:t>
      </w:r>
    </w:p>
    <w:p w:rsidR="003633F3" w:rsidRPr="000A29FA" w:rsidRDefault="000A3EB1" w:rsidP="000A29FA">
      <w:pPr>
        <w:spacing w:line="360" w:lineRule="auto"/>
        <w:ind w:left="-624"/>
        <w:rPr>
          <w:rFonts w:cs="David"/>
          <w:b/>
          <w:bCs/>
          <w:rtl/>
        </w:rPr>
      </w:pPr>
      <w:r w:rsidRPr="000A3EB1">
        <w:rPr>
          <w:rFonts w:cs="David" w:hint="cs"/>
          <w:b/>
          <w:bCs/>
          <w:rtl/>
        </w:rPr>
        <w:t>אג</w:t>
      </w:r>
      <w:r w:rsidR="00F86E0F">
        <w:rPr>
          <w:rFonts w:cs="David" w:hint="cs"/>
          <w:b/>
          <w:bCs/>
          <w:rtl/>
        </w:rPr>
        <w:t>פי</w:t>
      </w:r>
      <w:r w:rsidRPr="000A3EB1">
        <w:rPr>
          <w:rFonts w:cs="David" w:hint="cs"/>
          <w:b/>
          <w:bCs/>
          <w:rtl/>
        </w:rPr>
        <w:t xml:space="preserve"> </w:t>
      </w:r>
      <w:r w:rsidR="000A29FA">
        <w:rPr>
          <w:rFonts w:cs="David" w:hint="cs"/>
          <w:b/>
          <w:bCs/>
          <w:rtl/>
        </w:rPr>
        <w:t>ה</w:t>
      </w:r>
      <w:r w:rsidRPr="000A3EB1">
        <w:rPr>
          <w:rFonts w:cs="David" w:hint="cs"/>
          <w:b/>
          <w:bCs/>
          <w:rtl/>
        </w:rPr>
        <w:t xml:space="preserve">חינוך של התנועה הקיבוצית ומרכז המועצות האזוריות עובדים בשיתוף פעולה על מנת להבין את ההשלכות של </w:t>
      </w:r>
      <w:r w:rsidRPr="00F86E0F">
        <w:rPr>
          <w:rFonts w:cs="David" w:hint="cs"/>
          <w:b/>
          <w:bCs/>
          <w:rtl/>
        </w:rPr>
        <w:t>תכנית זו</w:t>
      </w:r>
      <w:r w:rsidR="008F0DEF">
        <w:rPr>
          <w:rFonts w:cs="David" w:hint="cs"/>
          <w:b/>
          <w:bCs/>
          <w:rtl/>
        </w:rPr>
        <w:t>.</w:t>
      </w:r>
      <w:r w:rsidR="008F0DEF" w:rsidRPr="00F86E0F">
        <w:rPr>
          <w:rFonts w:cs="David" w:hint="cs"/>
          <w:b/>
          <w:bCs/>
          <w:rtl/>
        </w:rPr>
        <w:t xml:space="preserve"> </w:t>
      </w:r>
      <w:r w:rsidR="00F86E0F" w:rsidRPr="00F86E0F">
        <w:rPr>
          <w:rFonts w:cs="David" w:hint="cs"/>
          <w:b/>
          <w:bCs/>
          <w:rtl/>
        </w:rPr>
        <w:t xml:space="preserve">אנו </w:t>
      </w:r>
      <w:r w:rsidR="002A38FC" w:rsidRPr="00F86E0F">
        <w:rPr>
          <w:rFonts w:cs="David" w:hint="cs"/>
          <w:b/>
          <w:bCs/>
          <w:rtl/>
        </w:rPr>
        <w:t>עוקבים אחר הפרסומים ו</w:t>
      </w:r>
      <w:r w:rsidR="003633F3" w:rsidRPr="00F86E0F">
        <w:rPr>
          <w:rFonts w:cs="David" w:hint="cs"/>
          <w:b/>
          <w:bCs/>
          <w:rtl/>
        </w:rPr>
        <w:t>ההוראות ונמצאים עם אצבע על הדופק</w:t>
      </w:r>
      <w:r w:rsidR="008F0DEF">
        <w:rPr>
          <w:rFonts w:cs="David" w:hint="cs"/>
          <w:b/>
          <w:bCs/>
          <w:rtl/>
        </w:rPr>
        <w:t>.</w:t>
      </w:r>
      <w:r w:rsidR="008F0DEF" w:rsidRPr="00F86E0F">
        <w:rPr>
          <w:rFonts w:cs="David" w:hint="cs"/>
          <w:b/>
          <w:bCs/>
          <w:rtl/>
        </w:rPr>
        <w:t xml:space="preserve"> </w:t>
      </w:r>
      <w:r w:rsidR="003633F3" w:rsidRPr="00F86E0F">
        <w:rPr>
          <w:rFonts w:cs="David" w:hint="cs"/>
          <w:b/>
          <w:bCs/>
          <w:rtl/>
        </w:rPr>
        <w:t>כאשר תצא הוראת שעה לפעולה נעדכן בהמלצות שלנו.</w:t>
      </w:r>
    </w:p>
    <w:p w:rsidR="000A29FA" w:rsidRDefault="000A29FA" w:rsidP="003633F3">
      <w:pPr>
        <w:spacing w:line="360" w:lineRule="auto"/>
        <w:ind w:left="-624"/>
        <w:rPr>
          <w:rFonts w:cs="David"/>
          <w:rtl/>
        </w:rPr>
      </w:pPr>
    </w:p>
    <w:p w:rsidR="003633F3" w:rsidRPr="003633F3" w:rsidRDefault="003633F3" w:rsidP="003633F3">
      <w:pPr>
        <w:spacing w:line="360" w:lineRule="auto"/>
        <w:ind w:left="-624"/>
        <w:rPr>
          <w:rFonts w:cs="David"/>
          <w:rtl/>
        </w:rPr>
      </w:pPr>
      <w:r w:rsidRPr="003633F3">
        <w:rPr>
          <w:rFonts w:cs="David" w:hint="cs"/>
          <w:rtl/>
        </w:rPr>
        <w:t>עד אז, שיהיה המשך שבוע פורה,</w:t>
      </w:r>
    </w:p>
    <w:p w:rsidR="003633F3" w:rsidRPr="003633F3" w:rsidRDefault="003633F3" w:rsidP="003633F3">
      <w:pPr>
        <w:spacing w:line="360" w:lineRule="auto"/>
        <w:ind w:left="-624"/>
        <w:rPr>
          <w:rFonts w:cs="David"/>
          <w:rtl/>
        </w:rPr>
      </w:pPr>
    </w:p>
    <w:p w:rsidR="003633F3" w:rsidRDefault="00F86E0F" w:rsidP="003633F3">
      <w:pPr>
        <w:spacing w:line="360" w:lineRule="auto"/>
        <w:ind w:left="-624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בברכה,</w:t>
      </w:r>
    </w:p>
    <w:p w:rsidR="00F86E0F" w:rsidRPr="003633F3" w:rsidRDefault="00F86E0F" w:rsidP="003633F3">
      <w:pPr>
        <w:spacing w:line="360" w:lineRule="auto"/>
        <w:ind w:left="-624"/>
        <w:rPr>
          <w:rFonts w:cs="David"/>
          <w:rtl/>
        </w:rPr>
      </w:pPr>
    </w:p>
    <w:p w:rsidR="00033449" w:rsidRDefault="000A3EB1" w:rsidP="003633F3">
      <w:pPr>
        <w:spacing w:line="360" w:lineRule="auto"/>
        <w:ind w:left="-624"/>
        <w:rPr>
          <w:rFonts w:cs="David"/>
          <w:rtl/>
        </w:rPr>
      </w:pPr>
      <w:r>
        <w:rPr>
          <w:rFonts w:cs="David" w:hint="cs"/>
          <w:rtl/>
        </w:rPr>
        <w:t>ד"ר גבי אוסם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רינת חכים</w:t>
      </w:r>
    </w:p>
    <w:p w:rsidR="000A3EB1" w:rsidRDefault="000A3EB1" w:rsidP="003633F3">
      <w:pPr>
        <w:spacing w:line="360" w:lineRule="auto"/>
        <w:ind w:left="-624"/>
        <w:rPr>
          <w:rFonts w:cs="David"/>
          <w:rtl/>
        </w:rPr>
      </w:pPr>
      <w:r>
        <w:rPr>
          <w:rFonts w:cs="David" w:hint="cs"/>
          <w:rtl/>
        </w:rPr>
        <w:t>אגף חינוך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תחום חינוך וקהילה</w:t>
      </w:r>
    </w:p>
    <w:p w:rsidR="000A3EB1" w:rsidRPr="003633F3" w:rsidRDefault="000A3EB1" w:rsidP="003633F3">
      <w:pPr>
        <w:spacing w:line="360" w:lineRule="auto"/>
        <w:ind w:left="-624"/>
        <w:rPr>
          <w:rFonts w:cs="David"/>
        </w:rPr>
      </w:pPr>
      <w:r>
        <w:rPr>
          <w:rFonts w:cs="David" w:hint="cs"/>
          <w:rtl/>
        </w:rPr>
        <w:t>התנועה הקיבוצית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מרכז המועצות האזוריות</w:t>
      </w:r>
    </w:p>
    <w:sectPr w:rsidR="000A3EB1" w:rsidRPr="003633F3" w:rsidSect="00910624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49"/>
    <w:rsid w:val="00033449"/>
    <w:rsid w:val="000917DA"/>
    <w:rsid w:val="000A29FA"/>
    <w:rsid w:val="000A3EB1"/>
    <w:rsid w:val="002A38FC"/>
    <w:rsid w:val="002A396E"/>
    <w:rsid w:val="003633F3"/>
    <w:rsid w:val="00495F8B"/>
    <w:rsid w:val="00816A48"/>
    <w:rsid w:val="008F0DEF"/>
    <w:rsid w:val="00910624"/>
    <w:rsid w:val="00914CA5"/>
    <w:rsid w:val="00B96592"/>
    <w:rsid w:val="00D75992"/>
    <w:rsid w:val="00F86E0F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2104"/>
  <w15:chartTrackingRefBased/>
  <w15:docId w15:val="{36B76E04-AF4F-48A3-A67B-F1D0622F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8474.6EE831E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פלד נקש</dc:creator>
  <cp:keywords/>
  <dc:description/>
  <cp:lastModifiedBy>אורי פלד נקש</cp:lastModifiedBy>
  <cp:revision>2</cp:revision>
  <dcterms:created xsi:type="dcterms:W3CDTF">2018-01-09T18:57:00Z</dcterms:created>
  <dcterms:modified xsi:type="dcterms:W3CDTF">2018-01-09T18:57:00Z</dcterms:modified>
</cp:coreProperties>
</file>